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8BD" w:rsidRDefault="00561CC2" w:rsidP="009308BD">
      <w:pPr>
        <w:pStyle w:val="a3"/>
        <w:widowControl w:val="0"/>
        <w:spacing w:before="0" w:beforeAutospacing="0" w:after="0" w:afterAutospacing="0"/>
        <w:jc w:val="right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>
            <wp:extent cx="5940425" cy="83832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titled_page-0001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97164" w:rsidRDefault="00B97164" w:rsidP="009308BD">
      <w:pPr>
        <w:pStyle w:val="a3"/>
        <w:widowControl w:val="0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B97164" w:rsidRDefault="00B97164" w:rsidP="009308BD">
      <w:pPr>
        <w:pStyle w:val="a3"/>
        <w:widowControl w:val="0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B97164" w:rsidRDefault="00B97164" w:rsidP="009308BD">
      <w:pPr>
        <w:pStyle w:val="a3"/>
        <w:widowControl w:val="0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B97164" w:rsidRDefault="00B97164" w:rsidP="009308BD">
      <w:pPr>
        <w:pStyle w:val="a3"/>
        <w:widowControl w:val="0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lastRenderedPageBreak/>
        <w:t>, в том числе при приеме на работу (до подписания трудового договора).</w:t>
      </w:r>
    </w:p>
    <w:p w:rsidR="009308BD" w:rsidRPr="00FC4B40" w:rsidRDefault="009308BD" w:rsidP="009308BD">
      <w:pPr>
        <w:pStyle w:val="a3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5C4024">
        <w:rPr>
          <w:color w:val="000000"/>
          <w:sz w:val="28"/>
          <w:szCs w:val="28"/>
        </w:rPr>
        <w:t> </w:t>
      </w:r>
    </w:p>
    <w:p w:rsidR="009308BD" w:rsidRPr="00FC4B40" w:rsidRDefault="009308BD" w:rsidP="009308BD">
      <w:pPr>
        <w:pStyle w:val="a3"/>
        <w:widowControl w:val="0"/>
        <w:spacing w:before="0" w:beforeAutospacing="0" w:after="0" w:afterAutospacing="0"/>
        <w:jc w:val="center"/>
        <w:rPr>
          <w:sz w:val="28"/>
          <w:szCs w:val="28"/>
        </w:rPr>
      </w:pPr>
      <w:r w:rsidRPr="00FC4B40">
        <w:rPr>
          <w:b/>
          <w:bCs/>
          <w:sz w:val="28"/>
          <w:szCs w:val="28"/>
        </w:rPr>
        <w:t>2. Основные принципы управления предотвращением</w:t>
      </w:r>
    </w:p>
    <w:p w:rsidR="009308BD" w:rsidRPr="00FC4B40" w:rsidRDefault="009308BD" w:rsidP="009308BD">
      <w:pPr>
        <w:pStyle w:val="a3"/>
        <w:widowControl w:val="0"/>
        <w:spacing w:before="0" w:beforeAutospacing="0" w:after="0" w:afterAutospacing="0"/>
        <w:jc w:val="center"/>
        <w:rPr>
          <w:sz w:val="28"/>
          <w:szCs w:val="28"/>
        </w:rPr>
      </w:pPr>
      <w:r w:rsidRPr="00FC4B40">
        <w:rPr>
          <w:b/>
          <w:bCs/>
          <w:sz w:val="28"/>
          <w:szCs w:val="28"/>
        </w:rPr>
        <w:t>и урегулированием конфликта интересов</w:t>
      </w:r>
      <w:r w:rsidRPr="00FC4B40">
        <w:rPr>
          <w:sz w:val="28"/>
          <w:szCs w:val="28"/>
        </w:rPr>
        <w:t> 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Деятельность по предотвращению и урегулированию ко</w:t>
      </w:r>
      <w:r>
        <w:rPr>
          <w:color w:val="000000"/>
          <w:sz w:val="28"/>
          <w:szCs w:val="28"/>
        </w:rPr>
        <w:t>нфликта интересов в учреждении </w:t>
      </w:r>
      <w:r w:rsidRPr="005C4024">
        <w:rPr>
          <w:color w:val="000000"/>
          <w:sz w:val="28"/>
          <w:szCs w:val="28"/>
        </w:rPr>
        <w:t>осуществляется на основании следующих основных  принципов: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приоритетное применение мер по предупреждению коррупции;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обязательность раскрытия сведений о реальном или потенциальном конфликте интересов;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индивидуальное рассмотрение и оценка репутационных рисков для учреждения при выявлении каждого конфликта интересов и его урегулировании;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конфиденциальность процесса раскрытия сведений о конфликте интересов и процесса его урегулирования;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соблюдение баланса интересов учреждения и работника учреждения при урегулировании конфликта интересов;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защита работника учреждения от преследования в связи с сообщением о конфликте интересов, который был своевременно раскрыт работником учреждения и урегулирован (предотвращен) учреждением.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 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C4024">
        <w:rPr>
          <w:b/>
          <w:bCs/>
          <w:color w:val="000000"/>
          <w:sz w:val="28"/>
          <w:szCs w:val="28"/>
        </w:rPr>
        <w:t>3. Обязанности работника учреждения в связи с раскрытием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C4024">
        <w:rPr>
          <w:b/>
          <w:bCs/>
          <w:color w:val="000000"/>
          <w:sz w:val="28"/>
          <w:szCs w:val="28"/>
        </w:rPr>
        <w:t>и урегулированием конфликта интересов</w:t>
      </w:r>
      <w:r w:rsidRPr="005C4024">
        <w:rPr>
          <w:color w:val="000000"/>
          <w:sz w:val="28"/>
          <w:szCs w:val="28"/>
        </w:rPr>
        <w:t> 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3.1. Работник учреждения при выполнении своих должностных обязанностей обязан: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соблюдать интересы учреждения;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руководствоваться интересами учреждения без учета своих личных интересов, интересов своих родственников и друзей;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избегать ситуаций и обстоятельств, которые могут привести к конфликту интересов;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раскрывать возникший (реальный) или потенциальный конфликт интересов;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содействовать урегулированию возникшего конфликта интересов.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3.2. Работник учреждения при выполнении своих должностных обязанностей не должен использовать возможности учреждения или допускать их использование в иных целях, помимо предусмотренных учредительными документами учреждения.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 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C4024">
        <w:rPr>
          <w:b/>
          <w:bCs/>
          <w:color w:val="000000"/>
          <w:sz w:val="28"/>
          <w:szCs w:val="28"/>
        </w:rPr>
        <w:t>4.  Порядок раскрытия конфликта интересов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C4024">
        <w:rPr>
          <w:b/>
          <w:bCs/>
          <w:color w:val="000000"/>
          <w:sz w:val="28"/>
          <w:szCs w:val="28"/>
        </w:rPr>
        <w:t>работником учреждения</w:t>
      </w:r>
      <w:r w:rsidRPr="005C4024">
        <w:rPr>
          <w:color w:val="000000"/>
          <w:sz w:val="28"/>
          <w:szCs w:val="28"/>
        </w:rPr>
        <w:t> 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 xml:space="preserve">4.1. Ответственным за прием сведений о возникающих (имеющихся) конфликтах интересов является </w:t>
      </w:r>
      <w:r w:rsidRPr="005C4024">
        <w:rPr>
          <w:i/>
          <w:iCs/>
          <w:color w:val="000000"/>
          <w:sz w:val="28"/>
          <w:szCs w:val="28"/>
        </w:rPr>
        <w:t>(указать наименование структурного подразделения, или должность лица, ответственного в учреждении за противодействие коррупции).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 xml:space="preserve">4.2. Раскрытие конфликта интересов осуществляется в письменной </w:t>
      </w:r>
      <w:r w:rsidRPr="005C4024">
        <w:rPr>
          <w:color w:val="000000"/>
          <w:sz w:val="28"/>
          <w:szCs w:val="28"/>
        </w:rPr>
        <w:lastRenderedPageBreak/>
        <w:t>форме путем направления на имя руководителя учреждения сообщения о наличии личной заинтересованности при исполнении обязанностей, которая приводит или может привести к конфликту интересов в соответствии с Приложением № 1 к настоящему Положению.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4.3. Указанное в пункте 4.2 настоящего Положения сообщение работника учреждения передается в структурное подразделение или должностному лицу учреждения, ответственному за противодействие коррупции, и подлежит регистрации в течение двух рабочих дней со дня его поступления в журнале регистрации сообщений работников учреждения о наличии личной заинтересованности (Приложение № 2 к настоящему Положению).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4.4. Допустимо первоначальное раскрытие информации о конфликте интересов в устной форме с последующей фиксацией в письменном виде.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 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C4024">
        <w:rPr>
          <w:b/>
          <w:bCs/>
          <w:color w:val="000000"/>
          <w:sz w:val="28"/>
          <w:szCs w:val="28"/>
        </w:rPr>
        <w:t>5. Механизм предотвращения и урегулирования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C4024">
        <w:rPr>
          <w:b/>
          <w:bCs/>
          <w:color w:val="000000"/>
          <w:sz w:val="28"/>
          <w:szCs w:val="28"/>
        </w:rPr>
        <w:t>конфликта интересов в учреждении</w:t>
      </w:r>
      <w:r w:rsidRPr="005C4024">
        <w:rPr>
          <w:color w:val="000000"/>
          <w:sz w:val="28"/>
          <w:szCs w:val="28"/>
        </w:rPr>
        <w:t> 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5.1. Работники учреждения обязаны принимать меры по предотвращению ситуации конфликта интересов, руководствуясь требованиями законодательства и Перечнем типовых ситуаций конфликта интересов и порядком их разрешения в учреждении (Приложение № 3 к настоящему Положению).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5.2. Способами урегулирования конфликта интересов в учреждении могут быть: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ограничение доступа работника учреждения к конкретной информации, которая может затрагивать его личные интересы;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добровольный отказ работника учреждения 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пересмотр и изменение функциональных обязанностей работника учреждения;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 xml:space="preserve">перевод работника учреждения на должность, предусматривающую выполнение функциональных обязанностей, исключающих конфликт интересов, в соответствии с Трудовым </w:t>
      </w:r>
      <w:hyperlink r:id="rId8" w:tooltip="consultantplus://offline/ref=7AB3C63E41DE313C104A0AC7AF46711F16FB3F25C5FE776F1FBA720121aB73E" w:history="1">
        <w:r w:rsidRPr="005C4024">
          <w:rPr>
            <w:rStyle w:val="a5"/>
            <w:color w:val="000000"/>
            <w:sz w:val="28"/>
            <w:szCs w:val="28"/>
          </w:rPr>
          <w:t>кодексом</w:t>
        </w:r>
      </w:hyperlink>
      <w:r w:rsidRPr="005C4024">
        <w:rPr>
          <w:color w:val="000000"/>
          <w:sz w:val="28"/>
          <w:szCs w:val="28"/>
        </w:rPr>
        <w:t xml:space="preserve"> Российской Федерации (далее – ТК РФ);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отказ работника учреждения от своего личного интереса, порождающего конфликт с интересами учреждения;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увольнение работника учреждения по основаниям, установленным ТК РФ;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иные способы в соответствии с Приложением № 3 к настоящему Положению.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5.3. При принятии решения о выборе конкретного способа урегулирования конфликта интересов учитывается степень личного интереса работника учреждения, вероятность того, что его личный интерес будет реализован в ущерб интересам учреждения.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lastRenderedPageBreak/>
        <w:t> </w:t>
      </w:r>
    </w:p>
    <w:p w:rsidR="009308BD" w:rsidRDefault="009308BD" w:rsidP="009308BD">
      <w:pPr>
        <w:pStyle w:val="a3"/>
        <w:widowControl w:val="0"/>
        <w:spacing w:before="0" w:beforeAutospacing="0" w:after="0" w:afterAutospacing="0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540"/>
        <w:jc w:val="center"/>
        <w:rPr>
          <w:color w:val="000000"/>
          <w:sz w:val="28"/>
          <w:szCs w:val="28"/>
        </w:rPr>
      </w:pPr>
      <w:r w:rsidRPr="005C4024">
        <w:rPr>
          <w:b/>
          <w:bCs/>
          <w:color w:val="000000"/>
          <w:sz w:val="28"/>
          <w:szCs w:val="28"/>
        </w:rPr>
        <w:t>6. Ответственность работников учреждения</w:t>
      </w:r>
    </w:p>
    <w:p w:rsidR="009308BD" w:rsidRDefault="009308BD" w:rsidP="009308BD">
      <w:pPr>
        <w:pStyle w:val="a3"/>
        <w:widowControl w:val="0"/>
        <w:spacing w:before="0" w:beforeAutospacing="0" w:after="0" w:afterAutospacing="0"/>
        <w:ind w:firstLine="540"/>
        <w:jc w:val="center"/>
        <w:rPr>
          <w:b/>
          <w:bCs/>
          <w:color w:val="000000"/>
          <w:sz w:val="28"/>
          <w:szCs w:val="28"/>
        </w:rPr>
      </w:pPr>
      <w:r w:rsidRPr="005C4024">
        <w:rPr>
          <w:b/>
          <w:bCs/>
          <w:color w:val="000000"/>
          <w:sz w:val="28"/>
          <w:szCs w:val="28"/>
        </w:rPr>
        <w:t>за несоблюдение настоящего Положения.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540"/>
        <w:jc w:val="center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6.1. </w:t>
      </w:r>
      <w:r w:rsidRPr="004917A8">
        <w:rPr>
          <w:color w:val="000000"/>
          <w:sz w:val="28"/>
          <w:szCs w:val="28"/>
        </w:rPr>
        <w:t xml:space="preserve">Согласно части 1 </w:t>
      </w:r>
      <w:hyperlink r:id="rId9" w:tooltip="consultantplus://offline/ref=B4EE020F15F049A6B2AC01B4B81A3C6743ED28062111ADEB8B0099907FC5E0F83A7B6A488B536E13tEgAI" w:history="1">
        <w:r w:rsidRPr="004917A8">
          <w:rPr>
            <w:rStyle w:val="a5"/>
            <w:color w:val="000000"/>
            <w:sz w:val="28"/>
            <w:szCs w:val="28"/>
            <w:u w:val="none"/>
          </w:rPr>
          <w:t>статьи 13</w:t>
        </w:r>
      </w:hyperlink>
      <w:r w:rsidRPr="004917A8">
        <w:rPr>
          <w:color w:val="000000"/>
          <w:sz w:val="28"/>
          <w:szCs w:val="28"/>
        </w:rPr>
        <w:t xml:space="preserve"> Федерального</w:t>
      </w:r>
      <w:r w:rsidRPr="005C4024">
        <w:rPr>
          <w:color w:val="000000"/>
          <w:sz w:val="28"/>
          <w:szCs w:val="28"/>
        </w:rPr>
        <w:t xml:space="preserve"> закона «О противодействии коррупции»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 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6.2. В соответствии со статьей 192 ТК РФ к работнику учреждения могут быть применены следующие дисциплинарные взыскания: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1) замечание;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2) выговор;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3) увольнение, в том числе:</w:t>
      </w:r>
    </w:p>
    <w:p w:rsidR="009308BD" w:rsidRPr="005C4024" w:rsidRDefault="009308BD" w:rsidP="009308B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в случае однократного грубого нарушения работником трудовых обязанностей, выразившегося в разглашении охраняемой законом тайны (государственной, коммерческой и иной), ставшей известной работнику в связи с исполнением им трудовых обязанностей, в том числе разглашении персональных данных другого работника (</w:t>
      </w:r>
      <w:hyperlink r:id="rId10" w:tooltip="consultantplus://offline/ref=B4EE020F15F049A6B2AC01B4B81A3C6743ED2D002511ADEB8B0099907FC5E0F83A7B6A4C8Bt5g2I" w:history="1">
        <w:r w:rsidRPr="005C4024">
          <w:rPr>
            <w:rStyle w:val="a5"/>
            <w:color w:val="000000"/>
            <w:sz w:val="28"/>
            <w:szCs w:val="28"/>
          </w:rPr>
          <w:t>подпункт «в» пункта 6 части 1 статьи 81</w:t>
        </w:r>
      </w:hyperlink>
      <w:r w:rsidRPr="005C4024">
        <w:rPr>
          <w:color w:val="000000"/>
          <w:sz w:val="28"/>
          <w:szCs w:val="28"/>
        </w:rPr>
        <w:t xml:space="preserve"> ТК РФ);</w:t>
      </w:r>
    </w:p>
    <w:p w:rsidR="009308BD" w:rsidRPr="005C4024" w:rsidRDefault="009308BD" w:rsidP="009308B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в случае совершения виновных действий работником, непосредственно обслуживающим денежные или товарные ценности, если эти действия дают основание для утраты доверия к нему со стороны работодателя (</w:t>
      </w:r>
      <w:hyperlink r:id="rId11" w:tooltip="consultantplus://offline/ref=B4EE020F15F049A6B2AC01B4B81A3C6743ED2D002511ADEB8B0099907FC5E0F83A7B6A488B536912tEgBI" w:history="1">
        <w:r w:rsidRPr="005C4024">
          <w:rPr>
            <w:rStyle w:val="a5"/>
            <w:color w:val="000000"/>
            <w:sz w:val="28"/>
            <w:szCs w:val="28"/>
          </w:rPr>
          <w:t>пункт 7 части первой статьи 81</w:t>
        </w:r>
      </w:hyperlink>
      <w:r w:rsidRPr="005C4024">
        <w:rPr>
          <w:color w:val="000000"/>
          <w:sz w:val="28"/>
          <w:szCs w:val="28"/>
        </w:rPr>
        <w:t xml:space="preserve"> ТК РФ);</w:t>
      </w:r>
    </w:p>
    <w:p w:rsidR="009308BD" w:rsidRPr="005C4024" w:rsidRDefault="009308BD" w:rsidP="009308B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по основанию, предусмотренному пунктом 7.1 части первой статьи 81 ТК РФ в случаях, когда виновные действия, дающие основания для утраты доверия, совершены работником по месту работы и в связи с исполнением им трудовых обязанностей.</w:t>
      </w:r>
    </w:p>
    <w:p w:rsidR="009308BD" w:rsidRPr="005C4024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  <w:r w:rsidRPr="005C4024">
        <w:rPr>
          <w:color w:val="000000"/>
          <w:sz w:val="28"/>
          <w:szCs w:val="28"/>
        </w:rPr>
        <w:t xml:space="preserve">6.3. Сделка, в совершении которой имеется заинтересованность, которая совершена с нарушением требований </w:t>
      </w:r>
      <w:r w:rsidRPr="005C4024">
        <w:rPr>
          <w:i/>
          <w:iCs/>
          <w:color w:val="000000"/>
          <w:sz w:val="28"/>
          <w:szCs w:val="28"/>
        </w:rPr>
        <w:t xml:space="preserve">(указать соответствующую норму Федерального закона </w:t>
      </w:r>
      <w:r w:rsidRPr="005C4024">
        <w:rPr>
          <w:rStyle w:val="a4"/>
          <w:i/>
          <w:iCs/>
          <w:color w:val="000000"/>
          <w:sz w:val="28"/>
          <w:szCs w:val="28"/>
        </w:rPr>
        <w:footnoteReference w:id="1"/>
      </w:r>
      <w:r w:rsidRPr="005C4024">
        <w:rPr>
          <w:rStyle w:val="a4"/>
          <w:color w:val="000000"/>
          <w:sz w:val="28"/>
          <w:szCs w:val="28"/>
        </w:rPr>
        <w:t>), может быть признана судом недействительной в соответствии с указанными положениями Федерального закона и нормами гражданского законодательства.</w:t>
      </w:r>
    </w:p>
    <w:p w:rsidR="009308BD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24">
        <w:rPr>
          <w:color w:val="000000"/>
          <w:sz w:val="28"/>
          <w:szCs w:val="28"/>
        </w:rPr>
        <w:t>Заинтересованное лицо несет перед учреждением ответственность в размере убытков, причиненных им этому учреждению. Если убытки причинены учреждению несколькими заинтересованными лицами, их ответственность перед учреждением является солидарной.</w:t>
      </w:r>
    </w:p>
    <w:p w:rsidR="009308BD" w:rsidRDefault="009308BD" w:rsidP="009308BD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46E20" w:rsidRDefault="00E46E20"/>
    <w:sectPr w:rsidR="00E4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839" w:rsidRDefault="00DA7839" w:rsidP="009308BD">
      <w:pPr>
        <w:spacing w:after="0" w:line="240" w:lineRule="auto"/>
      </w:pPr>
      <w:r>
        <w:separator/>
      </w:r>
    </w:p>
  </w:endnote>
  <w:endnote w:type="continuationSeparator" w:id="0">
    <w:p w:rsidR="00DA7839" w:rsidRDefault="00DA7839" w:rsidP="00930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839" w:rsidRDefault="00DA7839" w:rsidP="009308BD">
      <w:pPr>
        <w:spacing w:after="0" w:line="240" w:lineRule="auto"/>
      </w:pPr>
      <w:r>
        <w:separator/>
      </w:r>
    </w:p>
  </w:footnote>
  <w:footnote w:type="continuationSeparator" w:id="0">
    <w:p w:rsidR="00DA7839" w:rsidRDefault="00DA7839" w:rsidP="009308BD">
      <w:pPr>
        <w:spacing w:after="0" w:line="240" w:lineRule="auto"/>
      </w:pPr>
      <w:r>
        <w:continuationSeparator/>
      </w:r>
    </w:p>
  </w:footnote>
  <w:footnote w:id="1">
    <w:p w:rsidR="009308BD" w:rsidRDefault="009308BD" w:rsidP="009308BD">
      <w:pPr>
        <w:pStyle w:val="a3"/>
        <w:spacing w:before="0" w:beforeAutospacing="0" w:after="0" w:afterAutospacing="0"/>
        <w:ind w:firstLine="426"/>
        <w:jc w:val="both"/>
        <w:rPr>
          <w:color w:val="000000"/>
          <w:vertAlign w:val="superscript"/>
        </w:rPr>
      </w:pPr>
      <w:r>
        <w:rPr>
          <w:color w:val="000000"/>
          <w:sz w:val="20"/>
          <w:szCs w:val="20"/>
          <w:vertAlign w:val="superscript"/>
        </w:rPr>
        <w:t> Статья 27 Федерального закона от 12.01.1996 № 7-ФЗ «О некоммерческих организациях» или статья 17 Федерального закона от 03.11.2006 № 174-ФЗ «Об автономных учреждениях».</w:t>
      </w:r>
    </w:p>
    <w:p w:rsidR="009308BD" w:rsidRDefault="009308BD" w:rsidP="009308BD">
      <w:pPr>
        <w:pStyle w:val="a3"/>
        <w:spacing w:before="0" w:beforeAutospacing="0" w:after="0" w:afterAutospacing="0"/>
        <w:ind w:firstLine="709"/>
        <w:jc w:val="both"/>
        <w:rPr>
          <w:color w:val="000000"/>
          <w:vertAlign w:val="superscript"/>
        </w:rPr>
      </w:pPr>
      <w:r>
        <w:rPr>
          <w:color w:val="000000"/>
          <w:vertAlign w:val="superscript"/>
        </w:rPr>
        <w:t>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0236A"/>
    <w:multiLevelType w:val="hybridMultilevel"/>
    <w:tmpl w:val="140C7DCC"/>
    <w:lvl w:ilvl="0" w:tplc="C4FCA400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943"/>
    <w:rsid w:val="0014284D"/>
    <w:rsid w:val="00281950"/>
    <w:rsid w:val="00561CC2"/>
    <w:rsid w:val="00863943"/>
    <w:rsid w:val="009308BD"/>
    <w:rsid w:val="00B97164"/>
    <w:rsid w:val="00DA7839"/>
    <w:rsid w:val="00E4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3AA2FF-310B-4914-B71D-ECA42FE7F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08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footnote reference"/>
    <w:basedOn w:val="a0"/>
    <w:uiPriority w:val="99"/>
    <w:semiHidden/>
    <w:unhideWhenUsed/>
    <w:rsid w:val="009308BD"/>
  </w:style>
  <w:style w:type="character" w:styleId="a5">
    <w:name w:val="Hyperlink"/>
    <w:basedOn w:val="a0"/>
    <w:unhideWhenUsed/>
    <w:rsid w:val="009308BD"/>
    <w:rPr>
      <w:color w:val="0000FF"/>
      <w:u w:val="single"/>
    </w:rPr>
  </w:style>
  <w:style w:type="paragraph" w:customStyle="1" w:styleId="c155">
    <w:name w:val="c155"/>
    <w:basedOn w:val="a"/>
    <w:rsid w:val="009308BD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B3C63E41DE313C104A0AC7AF46711F16FB3F25C5FE776F1FBA720121aB73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4EE020F15F049A6B2AC01B4B81A3C6743ED2D002511ADEB8B0099907FC5E0F83A7B6A488B536912tEgB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B4EE020F15F049A6B2AC01B4B81A3C6743ED2D002511ADEB8B0099907FC5E0F83A7B6A4C8Bt5g2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4EE020F15F049A6B2AC01B4B81A3C6743ED28062111ADEB8B0099907FC5E0F83A7B6A488B536E13tEg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1089</Words>
  <Characters>6211</Characters>
  <Application>Microsoft Office Word</Application>
  <DocSecurity>0</DocSecurity>
  <Lines>51</Lines>
  <Paragraphs>14</Paragraphs>
  <ScaleCrop>false</ScaleCrop>
  <Company/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6</cp:revision>
  <dcterms:created xsi:type="dcterms:W3CDTF">2023-09-12T05:01:00Z</dcterms:created>
  <dcterms:modified xsi:type="dcterms:W3CDTF">2023-09-12T09:00:00Z</dcterms:modified>
</cp:coreProperties>
</file>